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B89" w:rsidRPr="00160181" w:rsidRDefault="00160181" w:rsidP="00160181">
      <w:pPr>
        <w:jc w:val="center"/>
        <w:rPr>
          <w:b/>
        </w:rPr>
      </w:pPr>
      <w:bookmarkStart w:id="0" w:name="_GoBack"/>
      <w:bookmarkEnd w:id="0"/>
      <w:r w:rsidRPr="00160181">
        <w:rPr>
          <w:b/>
        </w:rPr>
        <w:t>147RW MQ-1 Flight Operations at Polk AAF</w:t>
      </w:r>
    </w:p>
    <w:p w:rsidR="00160181" w:rsidRDefault="00160181"/>
    <w:p w:rsidR="00160181" w:rsidRDefault="00160181">
      <w:r>
        <w:t>The following procedures document how the 147W MQ-1 aircraft will operate within, to and from the Polk Class D airspace and R-3804.  These procedures come directly from the “</w:t>
      </w:r>
      <w:r>
        <w:rPr>
          <w:rFonts w:eastAsia="SimSun"/>
          <w:sz w:val="24"/>
          <w:szCs w:val="24"/>
        </w:rPr>
        <w:t>Letter of Procedure</w:t>
      </w:r>
      <w:r w:rsidRPr="00383073">
        <w:rPr>
          <w:rFonts w:eastAsia="SimSun"/>
          <w:sz w:val="24"/>
          <w:szCs w:val="24"/>
        </w:rPr>
        <w:t xml:space="preserve"> – </w:t>
      </w:r>
      <w:r>
        <w:rPr>
          <w:rFonts w:eastAsia="SimSun"/>
          <w:sz w:val="24"/>
          <w:szCs w:val="24"/>
        </w:rPr>
        <w:t>147</w:t>
      </w:r>
      <w:r w:rsidRPr="00383073">
        <w:rPr>
          <w:rFonts w:eastAsia="SimSun"/>
          <w:sz w:val="24"/>
          <w:szCs w:val="24"/>
        </w:rPr>
        <w:t xml:space="preserve"> RW </w:t>
      </w:r>
      <w:r>
        <w:rPr>
          <w:rFonts w:eastAsia="SimSun"/>
          <w:sz w:val="24"/>
          <w:szCs w:val="24"/>
        </w:rPr>
        <w:t xml:space="preserve">RPA </w:t>
      </w:r>
      <w:r w:rsidRPr="00383073">
        <w:rPr>
          <w:rFonts w:eastAsia="SimSun"/>
          <w:sz w:val="24"/>
          <w:szCs w:val="24"/>
        </w:rPr>
        <w:t xml:space="preserve">Operations at </w:t>
      </w:r>
      <w:r>
        <w:rPr>
          <w:rFonts w:eastAsia="SimSun"/>
          <w:sz w:val="24"/>
          <w:szCs w:val="24"/>
        </w:rPr>
        <w:t>PAAF” memorandum dated 23 September 2010.  Coordinates were converted from military grid reference system to latitude/longitude.</w:t>
      </w:r>
    </w:p>
    <w:p w:rsidR="00160181" w:rsidRDefault="00160181" w:rsidP="00160181">
      <w:pPr>
        <w:ind w:firstLine="360"/>
        <w:rPr>
          <w:sz w:val="24"/>
          <w:szCs w:val="24"/>
          <w:u w:val="single"/>
        </w:rPr>
      </w:pPr>
      <w:proofErr w:type="gramStart"/>
      <w:r>
        <w:rPr>
          <w:sz w:val="24"/>
          <w:szCs w:val="24"/>
        </w:rPr>
        <w:t xml:space="preserve">b.  </w:t>
      </w:r>
      <w:r>
        <w:rPr>
          <w:sz w:val="24"/>
          <w:szCs w:val="24"/>
          <w:u w:val="single"/>
        </w:rPr>
        <w:t>Operations</w:t>
      </w:r>
      <w:proofErr w:type="gramEnd"/>
      <w:r>
        <w:rPr>
          <w:sz w:val="24"/>
          <w:szCs w:val="24"/>
          <w:u w:val="single"/>
        </w:rPr>
        <w:t>:</w:t>
      </w:r>
    </w:p>
    <w:p w:rsidR="00160181" w:rsidRDefault="00160181" w:rsidP="00160181">
      <w:pPr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.  </w:t>
      </w:r>
      <w:r w:rsidRPr="0012131F">
        <w:rPr>
          <w:sz w:val="24"/>
          <w:szCs w:val="24"/>
          <w:u w:val="single"/>
        </w:rPr>
        <w:t>Ground</w:t>
      </w:r>
      <w:proofErr w:type="gramEnd"/>
      <w:r w:rsidRPr="0012131F">
        <w:rPr>
          <w:sz w:val="24"/>
          <w:szCs w:val="24"/>
          <w:u w:val="single"/>
        </w:rPr>
        <w:t xml:space="preserve"> Ops</w:t>
      </w:r>
      <w:r>
        <w:rPr>
          <w:sz w:val="24"/>
          <w:szCs w:val="24"/>
        </w:rPr>
        <w:t xml:space="preserve">:  Normal launch procedures include coordination with Polk Army Airfield Ground Control for clearance to start and/or taxi and Control Tower for clearance to takeoff from the runway.  The RPA will squawk the pre-assigned code obtained from </w:t>
      </w:r>
      <w:r w:rsidRPr="00AC2798">
        <w:rPr>
          <w:sz w:val="24"/>
          <w:szCs w:val="24"/>
        </w:rPr>
        <w:t>Ft Polk ATC.</w:t>
      </w:r>
      <w:r>
        <w:rPr>
          <w:sz w:val="24"/>
          <w:szCs w:val="24"/>
        </w:rPr>
        <w:t xml:space="preserve">  A ground observer (SOF) will be stationed in a position that he/she can monitor the RPA at all times while in the Class D airspace and will have continuous radio contact with the RPA pilot.</w:t>
      </w:r>
    </w:p>
    <w:p w:rsidR="00160181" w:rsidRDefault="00160181" w:rsidP="00160181">
      <w:pPr>
        <w:ind w:firstLine="540"/>
        <w:rPr>
          <w:sz w:val="24"/>
          <w:szCs w:val="24"/>
        </w:rPr>
      </w:pPr>
      <w:r>
        <w:rPr>
          <w:sz w:val="24"/>
          <w:szCs w:val="24"/>
        </w:rPr>
        <w:t>ii</w:t>
      </w:r>
      <w:proofErr w:type="gramStart"/>
      <w:r>
        <w:rPr>
          <w:sz w:val="24"/>
          <w:szCs w:val="24"/>
        </w:rPr>
        <w:t xml:space="preserve">.  </w:t>
      </w:r>
      <w:r w:rsidRPr="00A81198">
        <w:rPr>
          <w:sz w:val="24"/>
          <w:u w:val="single"/>
        </w:rPr>
        <w:t>Operations</w:t>
      </w:r>
      <w:proofErr w:type="gramEnd"/>
      <w:r w:rsidRPr="00A81198">
        <w:rPr>
          <w:sz w:val="24"/>
          <w:u w:val="single"/>
        </w:rPr>
        <w:t xml:space="preserve"> wi</w:t>
      </w:r>
      <w:r>
        <w:rPr>
          <w:sz w:val="24"/>
          <w:u w:val="single"/>
        </w:rPr>
        <w:t>thin Polk Army Airfield (PAAF) C</w:t>
      </w:r>
      <w:r w:rsidRPr="00A81198">
        <w:rPr>
          <w:sz w:val="24"/>
          <w:u w:val="single"/>
        </w:rPr>
        <w:t>lass D</w:t>
      </w:r>
      <w:r>
        <w:rPr>
          <w:sz w:val="24"/>
          <w:szCs w:val="24"/>
        </w:rPr>
        <w:t>:  The Class D airspace extends from the surface to 2,800 feet MSL</w:t>
      </w:r>
      <w:r w:rsidRPr="00D94FDF">
        <w:rPr>
          <w:sz w:val="24"/>
          <w:szCs w:val="24"/>
        </w:rPr>
        <w:t>.  After takeoff, the RPA shall proceed to point LRS east of the airfield (</w:t>
      </w:r>
      <w:proofErr w:type="gramStart"/>
      <w:r w:rsidRPr="00160181">
        <w:rPr>
          <w:sz w:val="24"/>
          <w:szCs w:val="24"/>
        </w:rPr>
        <w:t>N  31</w:t>
      </w:r>
      <w:proofErr w:type="gramEnd"/>
      <w:r w:rsidRPr="00160181">
        <w:rPr>
          <w:sz w:val="24"/>
          <w:szCs w:val="24"/>
        </w:rPr>
        <w:t>° 02.6440'   W  093° 11.0037'</w:t>
      </w:r>
      <w:r w:rsidRPr="00D94FDF">
        <w:rPr>
          <w:sz w:val="24"/>
          <w:szCs w:val="24"/>
        </w:rPr>
        <w:t>) while climbing to 2,500 feet MSL.</w:t>
      </w:r>
      <w:r>
        <w:rPr>
          <w:sz w:val="24"/>
          <w:szCs w:val="24"/>
        </w:rPr>
        <w:t xml:space="preserve">  </w:t>
      </w:r>
      <w:r w:rsidRPr="0021003C">
        <w:rPr>
          <w:sz w:val="24"/>
          <w:szCs w:val="24"/>
        </w:rPr>
        <w:t xml:space="preserve">Tower shall frequency change </w:t>
      </w:r>
      <w:r>
        <w:rPr>
          <w:sz w:val="24"/>
          <w:szCs w:val="24"/>
        </w:rPr>
        <w:t>RPA</w:t>
      </w:r>
      <w:r w:rsidRPr="0021003C">
        <w:rPr>
          <w:sz w:val="24"/>
          <w:szCs w:val="24"/>
        </w:rPr>
        <w:t xml:space="preserve"> to</w:t>
      </w:r>
      <w:r>
        <w:rPr>
          <w:sz w:val="24"/>
          <w:szCs w:val="24"/>
        </w:rPr>
        <w:t xml:space="preserve"> TALATHA Radio as required</w:t>
      </w:r>
      <w:r w:rsidRPr="0021003C">
        <w:rPr>
          <w:sz w:val="24"/>
          <w:szCs w:val="24"/>
        </w:rPr>
        <w:t>.</w:t>
      </w:r>
      <w:r>
        <w:rPr>
          <w:sz w:val="24"/>
          <w:szCs w:val="24"/>
        </w:rPr>
        <w:t xml:space="preserve">  Upon entering R3804A, the RPA can climb to coordinated mission altitude.  TALATHA Radio will monitor the RPA to IP4 and </w:t>
      </w:r>
      <w:r w:rsidRPr="00AC2798">
        <w:rPr>
          <w:sz w:val="24"/>
          <w:szCs w:val="24"/>
        </w:rPr>
        <w:t>advise the</w:t>
      </w:r>
      <w:r>
        <w:rPr>
          <w:sz w:val="24"/>
          <w:szCs w:val="24"/>
        </w:rPr>
        <w:t xml:space="preserve"> JACC [548 CTS] and/or Range Control of RPA departure.</w:t>
      </w:r>
    </w:p>
    <w:p w:rsidR="00160181" w:rsidRDefault="00160181" w:rsidP="00160181">
      <w:pPr>
        <w:ind w:firstLine="540"/>
        <w:rPr>
          <w:sz w:val="24"/>
          <w:szCs w:val="24"/>
        </w:rPr>
      </w:pPr>
      <w:r>
        <w:rPr>
          <w:sz w:val="24"/>
          <w:szCs w:val="24"/>
        </w:rPr>
        <w:t>iii</w:t>
      </w:r>
      <w:proofErr w:type="gramStart"/>
      <w:r>
        <w:rPr>
          <w:sz w:val="24"/>
          <w:szCs w:val="24"/>
        </w:rPr>
        <w:t xml:space="preserve">.  </w:t>
      </w:r>
      <w:r>
        <w:rPr>
          <w:sz w:val="24"/>
          <w:szCs w:val="24"/>
          <w:u w:val="single"/>
        </w:rPr>
        <w:t>Range</w:t>
      </w:r>
      <w:proofErr w:type="gramEnd"/>
      <w:r>
        <w:rPr>
          <w:sz w:val="24"/>
          <w:szCs w:val="24"/>
          <w:u w:val="single"/>
        </w:rPr>
        <w:t xml:space="preserve"> Procedures</w:t>
      </w:r>
      <w:r>
        <w:rPr>
          <w:sz w:val="24"/>
          <w:szCs w:val="24"/>
        </w:rPr>
        <w:t xml:space="preserve">:  </w:t>
      </w:r>
      <w:r w:rsidRPr="00AC2798">
        <w:rPr>
          <w:sz w:val="24"/>
          <w:szCs w:val="24"/>
        </w:rPr>
        <w:t>Departing LRS, the RPA will normally proceed to IP4 (described in Table 1) climbing to 3,</w:t>
      </w:r>
      <w:r>
        <w:rPr>
          <w:sz w:val="24"/>
          <w:szCs w:val="24"/>
        </w:rPr>
        <w:t>000 feet</w:t>
      </w:r>
      <w:r w:rsidRPr="00AC2798">
        <w:rPr>
          <w:sz w:val="24"/>
          <w:szCs w:val="24"/>
        </w:rPr>
        <w:t xml:space="preserve"> MSL. </w:t>
      </w:r>
      <w:r>
        <w:rPr>
          <w:sz w:val="24"/>
          <w:szCs w:val="24"/>
        </w:rPr>
        <w:t xml:space="preserve"> </w:t>
      </w:r>
      <w:r w:rsidRPr="00AC2798">
        <w:rPr>
          <w:sz w:val="24"/>
          <w:szCs w:val="24"/>
        </w:rPr>
        <w:t>TALATHA Radio will advise JOC and/or Range Control of the RPA departure.  Once</w:t>
      </w:r>
      <w:r>
        <w:rPr>
          <w:sz w:val="24"/>
          <w:szCs w:val="24"/>
        </w:rPr>
        <w:t xml:space="preserve"> reaching IP4, the RPA will climb to the assigned</w:t>
      </w:r>
      <w:r w:rsidRPr="00AC2798">
        <w:rPr>
          <w:sz w:val="24"/>
          <w:szCs w:val="24"/>
        </w:rPr>
        <w:t xml:space="preserve"> altitude</w:t>
      </w:r>
      <w:r>
        <w:rPr>
          <w:sz w:val="24"/>
          <w:szCs w:val="24"/>
        </w:rPr>
        <w:t>, normally 8,000 to 9,000 feet MSL</w:t>
      </w:r>
      <w:r w:rsidRPr="00AC279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Pr="00AC2798">
        <w:rPr>
          <w:sz w:val="24"/>
          <w:szCs w:val="24"/>
        </w:rPr>
        <w:t xml:space="preserve">De-confliction with other aircraft will be handled by the </w:t>
      </w:r>
      <w:r>
        <w:rPr>
          <w:sz w:val="24"/>
          <w:szCs w:val="24"/>
        </w:rPr>
        <w:t>JOC (JACC [548 CTS])</w:t>
      </w:r>
      <w:r w:rsidRPr="00AC2798">
        <w:rPr>
          <w:sz w:val="24"/>
          <w:szCs w:val="24"/>
        </w:rPr>
        <w:t xml:space="preserve"> during </w:t>
      </w:r>
      <w:r>
        <w:rPr>
          <w:sz w:val="24"/>
          <w:szCs w:val="24"/>
        </w:rPr>
        <w:t>GREEN FLAG</w:t>
      </w:r>
      <w:r w:rsidRPr="00AC279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East </w:t>
      </w:r>
      <w:r w:rsidRPr="00AC2798">
        <w:rPr>
          <w:sz w:val="24"/>
          <w:szCs w:val="24"/>
        </w:rPr>
        <w:t xml:space="preserve">exercises.  At all times, the RPA will remain within the restricted area.  The </w:t>
      </w:r>
      <w:r>
        <w:rPr>
          <w:sz w:val="24"/>
          <w:szCs w:val="24"/>
        </w:rPr>
        <w:t xml:space="preserve">RPA </w:t>
      </w:r>
      <w:r w:rsidRPr="00AC2798">
        <w:rPr>
          <w:sz w:val="24"/>
          <w:szCs w:val="24"/>
        </w:rPr>
        <w:t xml:space="preserve">SOF will be located in the </w:t>
      </w:r>
      <w:r>
        <w:rPr>
          <w:sz w:val="24"/>
          <w:szCs w:val="24"/>
        </w:rPr>
        <w:t>T</w:t>
      </w:r>
      <w:r w:rsidRPr="00AC2798">
        <w:rPr>
          <w:sz w:val="24"/>
          <w:szCs w:val="24"/>
        </w:rPr>
        <w:t xml:space="preserve">ower </w:t>
      </w:r>
      <w:r w:rsidRPr="00A4332B">
        <w:rPr>
          <w:sz w:val="24"/>
          <w:szCs w:val="24"/>
        </w:rPr>
        <w:t>all times</w:t>
      </w:r>
      <w:r>
        <w:rPr>
          <w:sz w:val="24"/>
          <w:szCs w:val="24"/>
        </w:rPr>
        <w:t xml:space="preserve"> </w:t>
      </w:r>
      <w:r w:rsidRPr="00AC2798">
        <w:rPr>
          <w:sz w:val="24"/>
          <w:szCs w:val="24"/>
        </w:rPr>
        <w:t>to assist with watching for hazardous weather.</w:t>
      </w:r>
    </w:p>
    <w:p w:rsidR="00CA16B2" w:rsidRDefault="00CA16B2" w:rsidP="00CA16B2">
      <w:pPr>
        <w:ind w:firstLine="540"/>
        <w:rPr>
          <w:sz w:val="24"/>
        </w:rPr>
      </w:pPr>
      <w:r w:rsidRPr="00AC2798">
        <w:rPr>
          <w:sz w:val="24"/>
          <w:szCs w:val="24"/>
        </w:rPr>
        <w:t>iv</w:t>
      </w:r>
      <w:proofErr w:type="gramStart"/>
      <w:r w:rsidRPr="00AC2798">
        <w:rPr>
          <w:sz w:val="24"/>
          <w:szCs w:val="24"/>
        </w:rPr>
        <w:t xml:space="preserve">.  </w:t>
      </w:r>
      <w:r w:rsidRPr="00AC2798">
        <w:rPr>
          <w:sz w:val="24"/>
          <w:szCs w:val="24"/>
          <w:u w:val="single"/>
        </w:rPr>
        <w:t>Recovery</w:t>
      </w:r>
      <w:proofErr w:type="gramEnd"/>
      <w:r w:rsidRPr="00AC2798">
        <w:rPr>
          <w:sz w:val="24"/>
          <w:szCs w:val="24"/>
          <w:u w:val="single"/>
        </w:rPr>
        <w:t xml:space="preserve"> to Pattern</w:t>
      </w:r>
      <w:r w:rsidRPr="00AC2798">
        <w:rPr>
          <w:sz w:val="24"/>
          <w:szCs w:val="24"/>
        </w:rPr>
        <w:t>:  The RPA shall proceed to IP4, descend to 3</w:t>
      </w:r>
      <w:r>
        <w:rPr>
          <w:sz w:val="24"/>
          <w:szCs w:val="24"/>
        </w:rPr>
        <w:t>,</w:t>
      </w:r>
      <w:r w:rsidRPr="00AC2798">
        <w:rPr>
          <w:sz w:val="24"/>
          <w:szCs w:val="24"/>
        </w:rPr>
        <w:t xml:space="preserve">000 MSL </w:t>
      </w:r>
      <w:r w:rsidRPr="00AC2798">
        <w:rPr>
          <w:sz w:val="24"/>
        </w:rPr>
        <w:t xml:space="preserve">and advise TALATHA Radio that they are RTB. </w:t>
      </w:r>
      <w:r>
        <w:rPr>
          <w:sz w:val="24"/>
        </w:rPr>
        <w:t xml:space="preserve"> </w:t>
      </w:r>
      <w:r w:rsidRPr="00AC2798">
        <w:rPr>
          <w:sz w:val="24"/>
        </w:rPr>
        <w:t xml:space="preserve">TALATHA Radio shall notify the JOC or Range Control of RTB. The RPA will depart IP4 and proceed to point LRS while descending to </w:t>
      </w:r>
      <w:r>
        <w:rPr>
          <w:sz w:val="24"/>
        </w:rPr>
        <w:t xml:space="preserve">2,500 feet </w:t>
      </w:r>
      <w:r w:rsidRPr="00AC2798">
        <w:rPr>
          <w:sz w:val="24"/>
        </w:rPr>
        <w:t xml:space="preserve">MSL.  TALATHA Radio shall frequency change the RPA to Polk Tower.  RPA will orbit LRS until Class D is available for recovery. </w:t>
      </w:r>
      <w:r>
        <w:rPr>
          <w:sz w:val="24"/>
        </w:rPr>
        <w:t xml:space="preserve"> </w:t>
      </w:r>
      <w:r w:rsidRPr="000C6529">
        <w:rPr>
          <w:sz w:val="24"/>
        </w:rPr>
        <w:t>Polk Tower shall provide instructions for the RPA to enter the pattern</w:t>
      </w:r>
      <w:r w:rsidRPr="002928A4">
        <w:rPr>
          <w:color w:val="FF0000"/>
          <w:sz w:val="24"/>
          <w:rPrChange w:id="1" w:author="Cal.Hodnett" w:date="2010-10-01T13:43:00Z">
            <w:rPr>
              <w:sz w:val="24"/>
            </w:rPr>
          </w:rPrChange>
        </w:rPr>
        <w:t xml:space="preserve"> </w:t>
      </w:r>
      <w:r>
        <w:rPr>
          <w:sz w:val="24"/>
        </w:rPr>
        <w:t>for</w:t>
      </w:r>
      <w:r w:rsidRPr="00AC2798">
        <w:rPr>
          <w:sz w:val="24"/>
        </w:rPr>
        <w:t xml:space="preserve"> RWY 15 or RWY 33</w:t>
      </w:r>
      <w:r>
        <w:rPr>
          <w:sz w:val="24"/>
        </w:rPr>
        <w:t xml:space="preserve"> as appropriate</w:t>
      </w:r>
      <w:r w:rsidRPr="00AC2798">
        <w:rPr>
          <w:sz w:val="24"/>
        </w:rPr>
        <w:t>.</w:t>
      </w:r>
    </w:p>
    <w:p w:rsidR="00CA16B2" w:rsidRDefault="00CA16B2" w:rsidP="00CA16B2">
      <w:pPr>
        <w:ind w:firstLine="540"/>
        <w:rPr>
          <w:sz w:val="24"/>
          <w:szCs w:val="24"/>
        </w:rPr>
      </w:pPr>
      <w:proofErr w:type="gramStart"/>
      <w:r>
        <w:rPr>
          <w:sz w:val="24"/>
        </w:rPr>
        <w:t>v</w:t>
      </w:r>
      <w:r w:rsidRPr="00AC2798">
        <w:rPr>
          <w:sz w:val="24"/>
        </w:rPr>
        <w:t xml:space="preserve">. </w:t>
      </w:r>
      <w:r>
        <w:rPr>
          <w:sz w:val="24"/>
        </w:rPr>
        <w:t xml:space="preserve"> </w:t>
      </w:r>
      <w:r w:rsidRPr="00AC2798">
        <w:rPr>
          <w:sz w:val="24"/>
          <w:u w:val="single"/>
        </w:rPr>
        <w:t>Traffic</w:t>
      </w:r>
      <w:proofErr w:type="gramEnd"/>
      <w:r w:rsidRPr="00AC2798">
        <w:rPr>
          <w:sz w:val="24"/>
          <w:u w:val="single"/>
        </w:rPr>
        <w:t xml:space="preserve"> Pa</w:t>
      </w:r>
      <w:r w:rsidRPr="00AC2798">
        <w:rPr>
          <w:sz w:val="24"/>
          <w:szCs w:val="24"/>
          <w:u w:val="single"/>
        </w:rPr>
        <w:t>ttern</w:t>
      </w:r>
      <w:r w:rsidRPr="00AC2798">
        <w:rPr>
          <w:sz w:val="24"/>
          <w:szCs w:val="24"/>
        </w:rPr>
        <w:t>:  The traffic pattern for the runway will be to the west:</w:t>
      </w:r>
      <w:r>
        <w:rPr>
          <w:sz w:val="24"/>
          <w:szCs w:val="24"/>
        </w:rPr>
        <w:t xml:space="preserve"> </w:t>
      </w:r>
      <w:r w:rsidRPr="00AC2798">
        <w:rPr>
          <w:sz w:val="24"/>
          <w:szCs w:val="24"/>
        </w:rPr>
        <w:t xml:space="preserve"> right traffic on RWY 15 and left traffic on RWY 33.  The traffic pattern direction can be changed by Ft Polk Tower at anytime.  The SOF will be </w:t>
      </w:r>
      <w:r>
        <w:rPr>
          <w:sz w:val="24"/>
          <w:szCs w:val="24"/>
        </w:rPr>
        <w:t>positioned</w:t>
      </w:r>
      <w:r w:rsidRPr="00AC2798">
        <w:rPr>
          <w:sz w:val="24"/>
          <w:szCs w:val="24"/>
        </w:rPr>
        <w:t xml:space="preserve"> in a location </w:t>
      </w:r>
      <w:r w:rsidRPr="000C6529">
        <w:rPr>
          <w:sz w:val="24"/>
        </w:rPr>
        <w:t>on the airfield</w:t>
      </w:r>
      <w:r>
        <w:rPr>
          <w:sz w:val="24"/>
          <w:szCs w:val="24"/>
        </w:rPr>
        <w:t xml:space="preserve"> </w:t>
      </w:r>
      <w:r w:rsidRPr="00AC2798">
        <w:rPr>
          <w:sz w:val="24"/>
          <w:szCs w:val="24"/>
        </w:rPr>
        <w:t xml:space="preserve">that allows 100% visual observation </w:t>
      </w:r>
      <w:r w:rsidRPr="000C6529">
        <w:rPr>
          <w:sz w:val="24"/>
        </w:rPr>
        <w:t>of the RPA</w:t>
      </w:r>
      <w:r>
        <w:rPr>
          <w:sz w:val="24"/>
          <w:szCs w:val="24"/>
        </w:rPr>
        <w:t xml:space="preserve"> </w:t>
      </w:r>
      <w:r w:rsidRPr="00AC2798">
        <w:rPr>
          <w:sz w:val="24"/>
          <w:szCs w:val="24"/>
        </w:rPr>
        <w:t>while in Class D airspace</w:t>
      </w:r>
      <w:r>
        <w:rPr>
          <w:sz w:val="24"/>
          <w:szCs w:val="24"/>
        </w:rPr>
        <w:t>,</w:t>
      </w:r>
      <w:r w:rsidRPr="00AC2798">
        <w:rPr>
          <w:sz w:val="24"/>
          <w:szCs w:val="24"/>
        </w:rPr>
        <w:t xml:space="preserve"> as well as assist the crew with notification of RPA height above touchdown, landing and go-around calls.</w:t>
      </w:r>
    </w:p>
    <w:p w:rsidR="00160181" w:rsidRPr="00AC2798" w:rsidRDefault="00160181" w:rsidP="00160181">
      <w:pPr>
        <w:rPr>
          <w:sz w:val="24"/>
          <w:szCs w:val="24"/>
        </w:rPr>
      </w:pPr>
      <w:r w:rsidRPr="00AC2798">
        <w:rPr>
          <w:sz w:val="24"/>
          <w:szCs w:val="24"/>
        </w:rPr>
        <w:t>The following are standard procedural points used for RPA airspace coordination/de-confliction.</w:t>
      </w:r>
    </w:p>
    <w:p w:rsidR="00160181" w:rsidRPr="00AC2798" w:rsidRDefault="00160181" w:rsidP="00160181">
      <w:pPr>
        <w:ind w:left="1080" w:hanging="180"/>
        <w:rPr>
          <w:b/>
          <w:sz w:val="24"/>
          <w:szCs w:val="24"/>
        </w:rPr>
      </w:pPr>
      <w:r w:rsidRPr="00AC2798">
        <w:rPr>
          <w:b/>
          <w:sz w:val="24"/>
          <w:szCs w:val="24"/>
        </w:rPr>
        <w:t>Table 1</w:t>
      </w:r>
    </w:p>
    <w:tbl>
      <w:tblPr>
        <w:tblpPr w:leftFromText="180" w:rightFromText="180" w:vertAnchor="text" w:horzAnchor="margin" w:tblpXSpec="right" w:tblpY="134"/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728"/>
        <w:gridCol w:w="1692"/>
        <w:gridCol w:w="720"/>
        <w:gridCol w:w="2880"/>
      </w:tblGrid>
      <w:tr w:rsidR="00160181" w:rsidRPr="00AC2798" w:rsidTr="00160181">
        <w:tc>
          <w:tcPr>
            <w:tcW w:w="1620" w:type="dxa"/>
          </w:tcPr>
          <w:p w:rsidR="00160181" w:rsidRPr="00AC2798" w:rsidRDefault="00160181" w:rsidP="00860556">
            <w:pPr>
              <w:pStyle w:val="Heading2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ID</w:t>
            </w:r>
          </w:p>
        </w:tc>
        <w:tc>
          <w:tcPr>
            <w:tcW w:w="1728" w:type="dxa"/>
          </w:tcPr>
          <w:p w:rsidR="00160181" w:rsidRPr="00AC2798" w:rsidRDefault="00160181" w:rsidP="00860556">
            <w:pPr>
              <w:pStyle w:val="Heading2"/>
              <w:rPr>
                <w:rFonts w:ascii="Times New Roman" w:hAnsi="Times New Roman"/>
                <w:sz w:val="22"/>
                <w:szCs w:val="24"/>
              </w:rPr>
            </w:pPr>
            <w:r w:rsidRPr="00AC2798">
              <w:rPr>
                <w:rFonts w:ascii="Times New Roman" w:hAnsi="Times New Roman"/>
                <w:sz w:val="22"/>
                <w:szCs w:val="24"/>
              </w:rPr>
              <w:t>Coordinates</w:t>
            </w:r>
          </w:p>
        </w:tc>
        <w:tc>
          <w:tcPr>
            <w:tcW w:w="1692" w:type="dxa"/>
          </w:tcPr>
          <w:p w:rsidR="00160181" w:rsidRPr="00AC2798" w:rsidRDefault="00160181" w:rsidP="00860556">
            <w:pPr>
              <w:rPr>
                <w:b/>
                <w:bCs/>
                <w:szCs w:val="24"/>
              </w:rPr>
            </w:pPr>
            <w:r w:rsidRPr="00AC2798">
              <w:rPr>
                <w:b/>
                <w:bCs/>
                <w:szCs w:val="24"/>
              </w:rPr>
              <w:t>EFFECTED LEVEL</w:t>
            </w:r>
          </w:p>
        </w:tc>
        <w:tc>
          <w:tcPr>
            <w:tcW w:w="720" w:type="dxa"/>
          </w:tcPr>
          <w:p w:rsidR="00160181" w:rsidRPr="00AC2798" w:rsidRDefault="00160181" w:rsidP="00860556">
            <w:pPr>
              <w:rPr>
                <w:b/>
                <w:bCs/>
                <w:szCs w:val="24"/>
              </w:rPr>
            </w:pPr>
            <w:r w:rsidRPr="00AC2798">
              <w:rPr>
                <w:b/>
                <w:bCs/>
                <w:szCs w:val="24"/>
              </w:rPr>
              <w:t>SIZE</w:t>
            </w:r>
          </w:p>
        </w:tc>
        <w:tc>
          <w:tcPr>
            <w:tcW w:w="2880" w:type="dxa"/>
          </w:tcPr>
          <w:p w:rsidR="00160181" w:rsidRPr="00AC2798" w:rsidRDefault="00160181" w:rsidP="00860556">
            <w:pPr>
              <w:rPr>
                <w:b/>
                <w:bCs/>
                <w:szCs w:val="24"/>
              </w:rPr>
            </w:pPr>
            <w:r w:rsidRPr="00AC2798">
              <w:rPr>
                <w:b/>
                <w:bCs/>
                <w:szCs w:val="24"/>
              </w:rPr>
              <w:t>LOCATION</w:t>
            </w:r>
          </w:p>
        </w:tc>
      </w:tr>
      <w:tr w:rsidR="00160181" w:rsidRPr="00AC2798" w:rsidTr="00160181">
        <w:trPr>
          <w:trHeight w:val="395"/>
        </w:trPr>
        <w:tc>
          <w:tcPr>
            <w:tcW w:w="1620" w:type="dxa"/>
          </w:tcPr>
          <w:p w:rsidR="00160181" w:rsidRPr="00AC2798" w:rsidRDefault="00160181" w:rsidP="00860556">
            <w:pPr>
              <w:rPr>
                <w:szCs w:val="24"/>
              </w:rPr>
            </w:pPr>
            <w:r>
              <w:rPr>
                <w:szCs w:val="24"/>
              </w:rPr>
              <w:t>IP1</w:t>
            </w:r>
          </w:p>
        </w:tc>
        <w:tc>
          <w:tcPr>
            <w:tcW w:w="1728" w:type="dxa"/>
          </w:tcPr>
          <w:p w:rsidR="00160181" w:rsidRPr="00160181" w:rsidRDefault="00160181" w:rsidP="00860556">
            <w:pPr>
              <w:rPr>
                <w:sz w:val="16"/>
                <w:szCs w:val="16"/>
              </w:rPr>
            </w:pPr>
            <w:r w:rsidRPr="00160181">
              <w:rPr>
                <w:sz w:val="16"/>
                <w:szCs w:val="16"/>
              </w:rPr>
              <w:t>N  31° 07.7924'   W  093° 06.2935'</w:t>
            </w:r>
          </w:p>
        </w:tc>
        <w:tc>
          <w:tcPr>
            <w:tcW w:w="1692" w:type="dxa"/>
          </w:tcPr>
          <w:p w:rsidR="00160181" w:rsidRPr="00AC2798" w:rsidRDefault="00160181" w:rsidP="00860556">
            <w:pPr>
              <w:rPr>
                <w:szCs w:val="24"/>
              </w:rPr>
            </w:pPr>
            <w:r w:rsidRPr="00AC2798">
              <w:rPr>
                <w:szCs w:val="24"/>
              </w:rPr>
              <w:t>3,000 MSL – 17,999 MSL</w:t>
            </w:r>
          </w:p>
        </w:tc>
        <w:tc>
          <w:tcPr>
            <w:tcW w:w="720" w:type="dxa"/>
          </w:tcPr>
          <w:p w:rsidR="00160181" w:rsidRPr="00AC2798" w:rsidRDefault="00160181" w:rsidP="00860556">
            <w:pPr>
              <w:rPr>
                <w:szCs w:val="24"/>
              </w:rPr>
            </w:pPr>
            <w:r w:rsidRPr="00AC2798">
              <w:rPr>
                <w:szCs w:val="24"/>
              </w:rPr>
              <w:t>1 km</w:t>
            </w:r>
          </w:p>
        </w:tc>
        <w:tc>
          <w:tcPr>
            <w:tcW w:w="2880" w:type="dxa"/>
          </w:tcPr>
          <w:p w:rsidR="00160181" w:rsidRPr="00AC2798" w:rsidRDefault="00160181" w:rsidP="00860556">
            <w:pPr>
              <w:rPr>
                <w:szCs w:val="24"/>
              </w:rPr>
            </w:pPr>
            <w:r w:rsidRPr="00AC2798">
              <w:rPr>
                <w:szCs w:val="24"/>
              </w:rPr>
              <w:t>North of FP 700</w:t>
            </w:r>
          </w:p>
        </w:tc>
      </w:tr>
      <w:tr w:rsidR="00160181" w:rsidRPr="00AC2798" w:rsidTr="00160181">
        <w:trPr>
          <w:trHeight w:val="413"/>
        </w:trPr>
        <w:tc>
          <w:tcPr>
            <w:tcW w:w="1620" w:type="dxa"/>
          </w:tcPr>
          <w:p w:rsidR="00160181" w:rsidRPr="00AC2798" w:rsidRDefault="00160181" w:rsidP="00860556">
            <w:pPr>
              <w:rPr>
                <w:szCs w:val="24"/>
              </w:rPr>
            </w:pPr>
            <w:r>
              <w:rPr>
                <w:szCs w:val="24"/>
              </w:rPr>
              <w:t>IP2</w:t>
            </w:r>
          </w:p>
        </w:tc>
        <w:tc>
          <w:tcPr>
            <w:tcW w:w="1728" w:type="dxa"/>
          </w:tcPr>
          <w:p w:rsidR="00160181" w:rsidRPr="00160181" w:rsidRDefault="00160181" w:rsidP="00860556">
            <w:pPr>
              <w:rPr>
                <w:sz w:val="16"/>
                <w:szCs w:val="16"/>
              </w:rPr>
            </w:pPr>
            <w:r w:rsidRPr="00160181">
              <w:rPr>
                <w:sz w:val="16"/>
                <w:szCs w:val="16"/>
              </w:rPr>
              <w:t>N  31° 08.3362'   W  092° 58.7412'</w:t>
            </w:r>
          </w:p>
        </w:tc>
        <w:tc>
          <w:tcPr>
            <w:tcW w:w="1692" w:type="dxa"/>
          </w:tcPr>
          <w:p w:rsidR="00160181" w:rsidRPr="00AC2798" w:rsidRDefault="00160181" w:rsidP="00860556">
            <w:pPr>
              <w:rPr>
                <w:szCs w:val="24"/>
              </w:rPr>
            </w:pPr>
            <w:r w:rsidRPr="00AC2798">
              <w:rPr>
                <w:szCs w:val="24"/>
              </w:rPr>
              <w:t>3,000 MSL – 17,999 MSL</w:t>
            </w:r>
          </w:p>
        </w:tc>
        <w:tc>
          <w:tcPr>
            <w:tcW w:w="720" w:type="dxa"/>
          </w:tcPr>
          <w:p w:rsidR="00160181" w:rsidRPr="00AC2798" w:rsidRDefault="00160181" w:rsidP="00860556">
            <w:pPr>
              <w:rPr>
                <w:szCs w:val="24"/>
              </w:rPr>
            </w:pPr>
            <w:r w:rsidRPr="00AC2798">
              <w:rPr>
                <w:szCs w:val="24"/>
              </w:rPr>
              <w:t>1 km</w:t>
            </w:r>
          </w:p>
        </w:tc>
        <w:tc>
          <w:tcPr>
            <w:tcW w:w="2880" w:type="dxa"/>
          </w:tcPr>
          <w:p w:rsidR="00160181" w:rsidRPr="00AC2798" w:rsidRDefault="00160181" w:rsidP="00860556">
            <w:pPr>
              <w:rPr>
                <w:szCs w:val="24"/>
              </w:rPr>
            </w:pPr>
            <w:r w:rsidRPr="00AC2798">
              <w:rPr>
                <w:szCs w:val="24"/>
              </w:rPr>
              <w:t>Concrete Bunker</w:t>
            </w:r>
          </w:p>
        </w:tc>
      </w:tr>
      <w:tr w:rsidR="00160181" w:rsidRPr="00AC2798" w:rsidTr="00160181">
        <w:trPr>
          <w:trHeight w:val="75"/>
        </w:trPr>
        <w:tc>
          <w:tcPr>
            <w:tcW w:w="1620" w:type="dxa"/>
          </w:tcPr>
          <w:p w:rsidR="00160181" w:rsidRPr="00AC2798" w:rsidRDefault="00160181" w:rsidP="00860556">
            <w:pPr>
              <w:rPr>
                <w:szCs w:val="24"/>
              </w:rPr>
            </w:pPr>
            <w:r>
              <w:rPr>
                <w:szCs w:val="24"/>
              </w:rPr>
              <w:t>IP3</w:t>
            </w:r>
          </w:p>
        </w:tc>
        <w:tc>
          <w:tcPr>
            <w:tcW w:w="1728" w:type="dxa"/>
          </w:tcPr>
          <w:p w:rsidR="00160181" w:rsidRPr="00160181" w:rsidRDefault="00160181" w:rsidP="00860556">
            <w:pPr>
              <w:rPr>
                <w:sz w:val="16"/>
                <w:szCs w:val="16"/>
              </w:rPr>
            </w:pPr>
            <w:r w:rsidRPr="00160181">
              <w:rPr>
                <w:sz w:val="16"/>
                <w:szCs w:val="16"/>
              </w:rPr>
              <w:t>N  31° 04.5450'   W  092° 54.9681'</w:t>
            </w:r>
          </w:p>
        </w:tc>
        <w:tc>
          <w:tcPr>
            <w:tcW w:w="1692" w:type="dxa"/>
          </w:tcPr>
          <w:p w:rsidR="00160181" w:rsidRPr="00AC2798" w:rsidRDefault="00160181" w:rsidP="00860556">
            <w:pPr>
              <w:rPr>
                <w:szCs w:val="24"/>
              </w:rPr>
            </w:pPr>
            <w:r w:rsidRPr="00AC2798">
              <w:rPr>
                <w:szCs w:val="24"/>
              </w:rPr>
              <w:t>3,000 MSL – 17,999 MS</w:t>
            </w:r>
            <w:r>
              <w:rPr>
                <w:szCs w:val="24"/>
              </w:rPr>
              <w:t>L</w:t>
            </w:r>
          </w:p>
        </w:tc>
        <w:tc>
          <w:tcPr>
            <w:tcW w:w="720" w:type="dxa"/>
          </w:tcPr>
          <w:p w:rsidR="00160181" w:rsidRPr="00AC2798" w:rsidRDefault="00160181" w:rsidP="00860556">
            <w:pPr>
              <w:rPr>
                <w:szCs w:val="24"/>
              </w:rPr>
            </w:pPr>
            <w:r w:rsidRPr="00AC2798">
              <w:rPr>
                <w:szCs w:val="24"/>
              </w:rPr>
              <w:t>1 km</w:t>
            </w:r>
          </w:p>
        </w:tc>
        <w:tc>
          <w:tcPr>
            <w:tcW w:w="2880" w:type="dxa"/>
          </w:tcPr>
          <w:p w:rsidR="00160181" w:rsidRPr="00AC2798" w:rsidRDefault="00160181" w:rsidP="00860556">
            <w:pPr>
              <w:rPr>
                <w:szCs w:val="24"/>
              </w:rPr>
            </w:pPr>
            <w:proofErr w:type="spellStart"/>
            <w:r w:rsidRPr="00AC2798">
              <w:rPr>
                <w:szCs w:val="24"/>
              </w:rPr>
              <w:t>Jetertown</w:t>
            </w:r>
            <w:proofErr w:type="spellEnd"/>
          </w:p>
        </w:tc>
      </w:tr>
      <w:tr w:rsidR="00160181" w:rsidRPr="00AC2798" w:rsidTr="00160181">
        <w:trPr>
          <w:trHeight w:val="413"/>
        </w:trPr>
        <w:tc>
          <w:tcPr>
            <w:tcW w:w="1620" w:type="dxa"/>
          </w:tcPr>
          <w:p w:rsidR="00160181" w:rsidRPr="00AC2798" w:rsidRDefault="00160181" w:rsidP="00860556">
            <w:pPr>
              <w:rPr>
                <w:szCs w:val="24"/>
              </w:rPr>
            </w:pPr>
            <w:r>
              <w:rPr>
                <w:szCs w:val="24"/>
              </w:rPr>
              <w:t>IP4</w:t>
            </w:r>
          </w:p>
        </w:tc>
        <w:tc>
          <w:tcPr>
            <w:tcW w:w="1728" w:type="dxa"/>
          </w:tcPr>
          <w:p w:rsidR="00160181" w:rsidRPr="00160181" w:rsidRDefault="00160181" w:rsidP="00860556">
            <w:pPr>
              <w:rPr>
                <w:sz w:val="16"/>
                <w:szCs w:val="16"/>
              </w:rPr>
            </w:pPr>
            <w:r w:rsidRPr="00160181">
              <w:rPr>
                <w:sz w:val="16"/>
                <w:szCs w:val="16"/>
              </w:rPr>
              <w:t>N  31° 02.9215'   W  093° 03.7729'</w:t>
            </w:r>
          </w:p>
        </w:tc>
        <w:tc>
          <w:tcPr>
            <w:tcW w:w="1692" w:type="dxa"/>
          </w:tcPr>
          <w:p w:rsidR="00160181" w:rsidRPr="00AC2798" w:rsidRDefault="00160181" w:rsidP="00860556">
            <w:pPr>
              <w:rPr>
                <w:szCs w:val="24"/>
              </w:rPr>
            </w:pPr>
            <w:r w:rsidRPr="00AC2798">
              <w:rPr>
                <w:szCs w:val="24"/>
              </w:rPr>
              <w:t>3,000 MSL – 17,999 MSL</w:t>
            </w:r>
          </w:p>
        </w:tc>
        <w:tc>
          <w:tcPr>
            <w:tcW w:w="720" w:type="dxa"/>
          </w:tcPr>
          <w:p w:rsidR="00160181" w:rsidRPr="00AC2798" w:rsidRDefault="00160181" w:rsidP="00860556">
            <w:pPr>
              <w:rPr>
                <w:szCs w:val="24"/>
              </w:rPr>
            </w:pPr>
            <w:r w:rsidRPr="00AC2798">
              <w:rPr>
                <w:szCs w:val="24"/>
              </w:rPr>
              <w:t>1 km</w:t>
            </w:r>
          </w:p>
        </w:tc>
        <w:tc>
          <w:tcPr>
            <w:tcW w:w="2880" w:type="dxa"/>
          </w:tcPr>
          <w:p w:rsidR="00160181" w:rsidRPr="00AC2798" w:rsidRDefault="00160181" w:rsidP="00860556">
            <w:pPr>
              <w:rPr>
                <w:szCs w:val="24"/>
              </w:rPr>
            </w:pPr>
            <w:r w:rsidRPr="00AC2798">
              <w:rPr>
                <w:szCs w:val="24"/>
              </w:rPr>
              <w:t>Holly Springs/Bivouac Rd</w:t>
            </w:r>
          </w:p>
        </w:tc>
      </w:tr>
      <w:tr w:rsidR="00160181" w:rsidRPr="00AC2798" w:rsidTr="00160181">
        <w:trPr>
          <w:trHeight w:val="413"/>
        </w:trPr>
        <w:tc>
          <w:tcPr>
            <w:tcW w:w="1620" w:type="dxa"/>
          </w:tcPr>
          <w:p w:rsidR="00160181" w:rsidRPr="00AC2798" w:rsidRDefault="00160181" w:rsidP="00860556">
            <w:pPr>
              <w:rPr>
                <w:szCs w:val="24"/>
              </w:rPr>
            </w:pPr>
            <w:r>
              <w:rPr>
                <w:szCs w:val="24"/>
              </w:rPr>
              <w:t>IP5</w:t>
            </w:r>
          </w:p>
        </w:tc>
        <w:tc>
          <w:tcPr>
            <w:tcW w:w="1728" w:type="dxa"/>
          </w:tcPr>
          <w:p w:rsidR="00160181" w:rsidRPr="00160181" w:rsidRDefault="00160181" w:rsidP="00860556">
            <w:pPr>
              <w:rPr>
                <w:sz w:val="16"/>
                <w:szCs w:val="16"/>
              </w:rPr>
            </w:pPr>
            <w:r w:rsidRPr="00160181">
              <w:rPr>
                <w:sz w:val="16"/>
                <w:szCs w:val="16"/>
              </w:rPr>
              <w:t>N  31° 04.9229'   W  093° 06.4791'</w:t>
            </w:r>
          </w:p>
        </w:tc>
        <w:tc>
          <w:tcPr>
            <w:tcW w:w="1692" w:type="dxa"/>
          </w:tcPr>
          <w:p w:rsidR="00160181" w:rsidRPr="00AC2798" w:rsidRDefault="00160181" w:rsidP="00860556">
            <w:pPr>
              <w:rPr>
                <w:szCs w:val="24"/>
              </w:rPr>
            </w:pPr>
            <w:r w:rsidRPr="00AC2798">
              <w:rPr>
                <w:szCs w:val="24"/>
              </w:rPr>
              <w:t>3,000 MSL – 17,999 MSL</w:t>
            </w:r>
          </w:p>
        </w:tc>
        <w:tc>
          <w:tcPr>
            <w:tcW w:w="720" w:type="dxa"/>
          </w:tcPr>
          <w:p w:rsidR="00160181" w:rsidRPr="00AC2798" w:rsidRDefault="00160181" w:rsidP="00860556">
            <w:pPr>
              <w:rPr>
                <w:szCs w:val="24"/>
              </w:rPr>
            </w:pPr>
            <w:r w:rsidRPr="00AC2798">
              <w:rPr>
                <w:szCs w:val="24"/>
              </w:rPr>
              <w:t>1 km</w:t>
            </w:r>
          </w:p>
        </w:tc>
        <w:tc>
          <w:tcPr>
            <w:tcW w:w="2880" w:type="dxa"/>
          </w:tcPr>
          <w:p w:rsidR="00160181" w:rsidRPr="00AC2798" w:rsidRDefault="00160181" w:rsidP="00860556">
            <w:pPr>
              <w:rPr>
                <w:szCs w:val="24"/>
              </w:rPr>
            </w:pPr>
            <w:r w:rsidRPr="00AC2798">
              <w:rPr>
                <w:szCs w:val="24"/>
              </w:rPr>
              <w:t>Iron Triangle</w:t>
            </w:r>
          </w:p>
        </w:tc>
      </w:tr>
    </w:tbl>
    <w:p w:rsidR="00160181" w:rsidRPr="00AC2798" w:rsidRDefault="00160181" w:rsidP="00160181">
      <w:pPr>
        <w:ind w:left="1080"/>
        <w:rPr>
          <w:sz w:val="24"/>
          <w:szCs w:val="24"/>
        </w:rPr>
      </w:pPr>
    </w:p>
    <w:p w:rsidR="00160181" w:rsidRPr="00AC2798" w:rsidRDefault="00160181" w:rsidP="00160181">
      <w:pPr>
        <w:ind w:left="1080"/>
        <w:rPr>
          <w:sz w:val="24"/>
          <w:szCs w:val="24"/>
        </w:rPr>
      </w:pPr>
    </w:p>
    <w:p w:rsidR="00160181" w:rsidRDefault="00160181" w:rsidP="00160181">
      <w:pPr>
        <w:rPr>
          <w:sz w:val="24"/>
          <w:szCs w:val="24"/>
        </w:rPr>
      </w:pPr>
    </w:p>
    <w:p w:rsidR="00160181" w:rsidRDefault="00160181" w:rsidP="0016018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60181" w:rsidRDefault="00160181" w:rsidP="00160181">
      <w:pPr>
        <w:rPr>
          <w:sz w:val="24"/>
          <w:szCs w:val="24"/>
        </w:rPr>
      </w:pPr>
    </w:p>
    <w:p w:rsidR="00160181" w:rsidRDefault="00160181" w:rsidP="00160181">
      <w:pPr>
        <w:jc w:val="center"/>
        <w:rPr>
          <w:sz w:val="24"/>
          <w:szCs w:val="24"/>
        </w:rPr>
      </w:pPr>
    </w:p>
    <w:p w:rsidR="00160181" w:rsidRDefault="00160181" w:rsidP="00160181">
      <w:pPr>
        <w:rPr>
          <w:sz w:val="24"/>
          <w:szCs w:val="24"/>
        </w:rPr>
      </w:pPr>
    </w:p>
    <w:p w:rsidR="00160181" w:rsidRDefault="00160181" w:rsidP="00160181">
      <w:pPr>
        <w:rPr>
          <w:sz w:val="24"/>
          <w:szCs w:val="24"/>
        </w:rPr>
      </w:pPr>
    </w:p>
    <w:p w:rsidR="00160181" w:rsidRDefault="00160181" w:rsidP="00160181">
      <w:pPr>
        <w:rPr>
          <w:sz w:val="24"/>
          <w:szCs w:val="24"/>
        </w:rPr>
      </w:pPr>
    </w:p>
    <w:p w:rsidR="00160181" w:rsidRDefault="00160181" w:rsidP="00160181">
      <w:pPr>
        <w:rPr>
          <w:sz w:val="24"/>
          <w:szCs w:val="24"/>
        </w:rPr>
      </w:pPr>
    </w:p>
    <w:sectPr w:rsidR="00160181" w:rsidSect="00BD5B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181"/>
    <w:rsid w:val="00160181"/>
    <w:rsid w:val="00B81F51"/>
    <w:rsid w:val="00BD5B89"/>
    <w:rsid w:val="00CA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semiHidden/>
    <w:unhideWhenUsed/>
    <w:qFormat/>
    <w:rsid w:val="0016018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16018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0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1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semiHidden/>
    <w:unhideWhenUsed/>
    <w:qFormat/>
    <w:rsid w:val="0016018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16018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0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1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</Words>
  <Characters>2964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Air Force</Company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Williams, John D Maj USAF ANG 111 RS/DOS</dc:creator>
  <cp:lastModifiedBy>Nicole L Hartman</cp:lastModifiedBy>
  <cp:revision>2</cp:revision>
  <dcterms:created xsi:type="dcterms:W3CDTF">2012-03-19T15:23:00Z</dcterms:created>
  <dcterms:modified xsi:type="dcterms:W3CDTF">2012-03-19T15:23:00Z</dcterms:modified>
</cp:coreProperties>
</file>